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8E" w:rsidRPr="006E25EC" w:rsidRDefault="00A72825" w:rsidP="006E25E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6E25EC">
        <w:rPr>
          <w:rFonts w:ascii="Times New Roman" w:hAnsi="Times New Roman"/>
          <w:b/>
          <w:sz w:val="24"/>
          <w:szCs w:val="24"/>
          <w:u w:val="single"/>
        </w:rPr>
        <w:t xml:space="preserve">Relazione Gruppo AUDIT – PQA  </w:t>
      </w:r>
      <w:r w:rsidR="006E25EC" w:rsidRPr="006E25EC">
        <w:rPr>
          <w:rFonts w:ascii="Times New Roman" w:hAnsi="Times New Roman"/>
          <w:b/>
          <w:sz w:val="24"/>
          <w:szCs w:val="24"/>
          <w:u w:val="single"/>
        </w:rPr>
        <w:t xml:space="preserve">“Relazioni Paritetiche 2014” </w:t>
      </w:r>
      <w:r w:rsidR="000F1E97">
        <w:rPr>
          <w:rFonts w:ascii="Times New Roman" w:hAnsi="Times New Roman"/>
          <w:b/>
          <w:sz w:val="24"/>
          <w:szCs w:val="24"/>
          <w:u w:val="single"/>
        </w:rPr>
        <w:t>–</w:t>
      </w:r>
      <w:r w:rsidR="006E25EC" w:rsidRPr="006E25E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72EB5" w:rsidRPr="006E25EC">
        <w:rPr>
          <w:rFonts w:ascii="Times New Roman" w:hAnsi="Times New Roman"/>
          <w:b/>
          <w:sz w:val="24"/>
          <w:szCs w:val="24"/>
          <w:u w:val="single"/>
        </w:rPr>
        <w:t>25</w:t>
      </w:r>
      <w:r w:rsidR="000F1E97">
        <w:rPr>
          <w:rFonts w:ascii="Times New Roman" w:hAnsi="Times New Roman"/>
          <w:b/>
          <w:sz w:val="24"/>
          <w:szCs w:val="24"/>
          <w:u w:val="single"/>
        </w:rPr>
        <w:t xml:space="preserve"> Novembre 20</w:t>
      </w:r>
      <w:r w:rsidR="00A72EB5" w:rsidRPr="006E25EC">
        <w:rPr>
          <w:rFonts w:ascii="Times New Roman" w:hAnsi="Times New Roman"/>
          <w:b/>
          <w:sz w:val="24"/>
          <w:szCs w:val="24"/>
          <w:u w:val="single"/>
        </w:rPr>
        <w:t>14</w:t>
      </w:r>
    </w:p>
    <w:p w:rsidR="00A72825" w:rsidRDefault="00A72825"/>
    <w:p w:rsidR="006E25EC" w:rsidRPr="006E25EC" w:rsidRDefault="006E25EC" w:rsidP="00A72EB5">
      <w:pPr>
        <w:jc w:val="both"/>
        <w:rPr>
          <w:rFonts w:ascii="Times New Roman" w:hAnsi="Times New Roman"/>
          <w:b/>
          <w:sz w:val="24"/>
          <w:szCs w:val="24"/>
        </w:rPr>
      </w:pPr>
      <w:r w:rsidRPr="006E25EC">
        <w:rPr>
          <w:rFonts w:ascii="Times New Roman" w:hAnsi="Times New Roman"/>
          <w:b/>
          <w:sz w:val="24"/>
          <w:szCs w:val="24"/>
        </w:rPr>
        <w:t>Commenti di carattere Generale</w:t>
      </w:r>
    </w:p>
    <w:p w:rsidR="00A72EB5" w:rsidRDefault="008E3955" w:rsidP="00A72EB5">
      <w:pPr>
        <w:jc w:val="both"/>
      </w:pPr>
      <w:r>
        <w:rPr>
          <w:rFonts w:ascii="Times New Roman" w:hAnsi="Times New Roman"/>
          <w:i/>
          <w:sz w:val="24"/>
          <w:szCs w:val="24"/>
        </w:rPr>
        <w:t xml:space="preserve">Dall’esame di tutte le Relazioni delle Commissioni Paritetiche sono emersi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>punti critici comuni</w:t>
      </w:r>
      <w:r>
        <w:rPr>
          <w:rFonts w:ascii="Times New Roman" w:hAnsi="Times New Roman"/>
          <w:i/>
          <w:sz w:val="24"/>
          <w:szCs w:val="24"/>
        </w:rPr>
        <w:t xml:space="preserve">. Il primo tra questi è la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>mancanza di un riferimento alla politica di qualità dell’ateneo; è bene che le Commissioni Paritetiche giustifichino tale mancanza. Se tale mancanza deriva da una mancata chiarezza in merito da parte dell’Ateneo e dei Dipartimenti,</w:t>
      </w:r>
      <w:r w:rsidR="00A72EB5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ciò va posto in evidenza, poiché </w:t>
      </w:r>
      <w:r w:rsidR="006E25EC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premessa dell’efficacia delle attività di AQ dell’Ateneo 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è il </w:t>
      </w:r>
      <w:r w:rsidR="00A72EB5" w:rsidRPr="00773961">
        <w:rPr>
          <w:rFonts w:ascii="Times New Roman" w:hAnsi="Times New Roman"/>
          <w:i/>
          <w:sz w:val="24"/>
          <w:szCs w:val="24"/>
          <w:highlight w:val="yellow"/>
        </w:rPr>
        <w:t>dota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>rsi, a livello sia di Ateneo, sia di Dipartimento,</w:t>
      </w:r>
      <w:r w:rsidR="00A72EB5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di 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adeguati </w:t>
      </w:r>
      <w:r w:rsidR="00A72EB5" w:rsidRPr="00773961">
        <w:rPr>
          <w:rFonts w:ascii="Times New Roman" w:hAnsi="Times New Roman"/>
          <w:i/>
          <w:sz w:val="24"/>
          <w:szCs w:val="24"/>
          <w:highlight w:val="yellow"/>
        </w:rPr>
        <w:t>document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>i, tra loro coerenti,</w:t>
      </w:r>
      <w:r w:rsidR="00A72EB5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>che definiscano</w:t>
      </w:r>
      <w:r w:rsidR="00A72EB5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la politica della qualità del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>la struttura</w:t>
      </w:r>
      <w:r w:rsidR="00A72EB5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, con 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>l’</w:t>
      </w:r>
      <w:r w:rsidR="00A72EB5" w:rsidRPr="00773961">
        <w:rPr>
          <w:rFonts w:ascii="Times New Roman" w:hAnsi="Times New Roman"/>
          <w:i/>
          <w:sz w:val="24"/>
          <w:szCs w:val="24"/>
          <w:highlight w:val="yellow"/>
        </w:rPr>
        <w:t>individuazione degli obiettivi rispetto ai quali misurare l’efficacia delle azioni di miglioramento della didattica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da parte delle Commissioni Paritetiche</w:t>
      </w:r>
      <w:r w:rsidR="00A72EB5" w:rsidRPr="00B81DCE">
        <w:rPr>
          <w:rFonts w:ascii="Times New Roman" w:hAnsi="Times New Roman"/>
          <w:i/>
          <w:sz w:val="24"/>
          <w:szCs w:val="24"/>
        </w:rPr>
        <w:t>.</w:t>
      </w:r>
    </w:p>
    <w:p w:rsidR="00895447" w:rsidRDefault="00895447" w:rsidP="0089544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Si rileva, altresì, che </w:t>
      </w:r>
      <w:r w:rsidR="005F14E3">
        <w:rPr>
          <w:rFonts w:ascii="Times New Roman" w:hAnsi="Times New Roman"/>
          <w:i/>
          <w:sz w:val="24"/>
          <w:szCs w:val="24"/>
        </w:rPr>
        <w:t xml:space="preserve">in generale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le 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>R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elazioni delle 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>C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ommissioni 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>P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aritetiche </w:t>
      </w:r>
      <w:r w:rsidR="008E3955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2013 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>risultano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limitate all’analisi dei dati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presenti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8E3955" w:rsidRPr="00773961">
        <w:rPr>
          <w:rFonts w:ascii="Times New Roman" w:hAnsi="Times New Roman"/>
          <w:i/>
          <w:sz w:val="24"/>
          <w:szCs w:val="24"/>
          <w:highlight w:val="yellow"/>
        </w:rPr>
        <w:t>nei questionari degli s</w:t>
      </w:r>
      <w:r w:rsidR="005F14E3" w:rsidRPr="00773961">
        <w:rPr>
          <w:rFonts w:ascii="Times New Roman" w:hAnsi="Times New Roman"/>
          <w:i/>
          <w:sz w:val="24"/>
          <w:szCs w:val="24"/>
          <w:highlight w:val="yellow"/>
        </w:rPr>
        <w:t>tudenti</w:t>
      </w:r>
      <w:r w:rsidR="008E3955">
        <w:rPr>
          <w:rFonts w:ascii="Times New Roman" w:hAnsi="Times New Roman"/>
          <w:i/>
          <w:sz w:val="24"/>
          <w:szCs w:val="24"/>
        </w:rPr>
        <w:t xml:space="preserve"> e non</w:t>
      </w:r>
      <w:r>
        <w:rPr>
          <w:rFonts w:ascii="Times New Roman" w:hAnsi="Times New Roman"/>
          <w:i/>
          <w:sz w:val="24"/>
          <w:szCs w:val="24"/>
        </w:rPr>
        <w:t xml:space="preserve"> forni</w:t>
      </w:r>
      <w:r w:rsidR="008E3955">
        <w:rPr>
          <w:rFonts w:ascii="Times New Roman" w:hAnsi="Times New Roman"/>
          <w:i/>
          <w:sz w:val="24"/>
          <w:szCs w:val="24"/>
        </w:rPr>
        <w:t>scono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F14E3">
        <w:rPr>
          <w:rFonts w:ascii="Times New Roman" w:hAnsi="Times New Roman"/>
          <w:i/>
          <w:sz w:val="24"/>
          <w:szCs w:val="24"/>
        </w:rPr>
        <w:t xml:space="preserve">articolate </w:t>
      </w:r>
      <w:r>
        <w:rPr>
          <w:rFonts w:ascii="Times New Roman" w:hAnsi="Times New Roman"/>
          <w:i/>
          <w:sz w:val="24"/>
          <w:szCs w:val="24"/>
        </w:rPr>
        <w:t xml:space="preserve">proposte di azioni di </w:t>
      </w:r>
      <w:r w:rsidR="00C83886">
        <w:rPr>
          <w:rFonts w:ascii="Times New Roman" w:hAnsi="Times New Roman"/>
          <w:i/>
          <w:sz w:val="24"/>
          <w:szCs w:val="24"/>
        </w:rPr>
        <w:t>miglioramento</w:t>
      </w:r>
      <w:r w:rsidR="008E3955">
        <w:rPr>
          <w:rFonts w:ascii="Times New Roman" w:hAnsi="Times New Roman"/>
          <w:i/>
          <w:sz w:val="24"/>
          <w:szCs w:val="24"/>
        </w:rPr>
        <w:t>, volte al</w:t>
      </w:r>
      <w:r w:rsidR="00C83886">
        <w:rPr>
          <w:rFonts w:ascii="Times New Roman" w:hAnsi="Times New Roman"/>
          <w:i/>
          <w:sz w:val="24"/>
          <w:szCs w:val="24"/>
        </w:rPr>
        <w:t xml:space="preserve"> superamento de</w:t>
      </w:r>
      <w:r>
        <w:rPr>
          <w:rFonts w:ascii="Times New Roman" w:hAnsi="Times New Roman"/>
          <w:i/>
          <w:sz w:val="24"/>
          <w:szCs w:val="24"/>
        </w:rPr>
        <w:t xml:space="preserve">lle criticità </w:t>
      </w:r>
      <w:r w:rsidR="008E3955">
        <w:rPr>
          <w:rFonts w:ascii="Times New Roman" w:hAnsi="Times New Roman"/>
          <w:i/>
          <w:sz w:val="24"/>
          <w:szCs w:val="24"/>
        </w:rPr>
        <w:t>che emergono dai questionari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95447" w:rsidRDefault="00895447" w:rsidP="0089544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Nel merito, </w:t>
      </w:r>
      <w:r w:rsidR="008E3955">
        <w:rPr>
          <w:rFonts w:ascii="Times New Roman" w:hAnsi="Times New Roman"/>
          <w:i/>
          <w:sz w:val="24"/>
          <w:szCs w:val="24"/>
        </w:rPr>
        <w:t xml:space="preserve">si richiamano </w:t>
      </w:r>
      <w:r w:rsidR="00085035">
        <w:rPr>
          <w:rFonts w:ascii="Times New Roman" w:hAnsi="Times New Roman"/>
          <w:i/>
          <w:sz w:val="24"/>
          <w:szCs w:val="24"/>
        </w:rPr>
        <w:t xml:space="preserve">le Commissioni Paritetiche a contemplare, nelle proprie relazioni, </w:t>
      </w:r>
      <w:r w:rsidR="008E3955">
        <w:rPr>
          <w:rFonts w:ascii="Times New Roman" w:hAnsi="Times New Roman"/>
          <w:i/>
          <w:sz w:val="24"/>
          <w:szCs w:val="24"/>
        </w:rPr>
        <w:t xml:space="preserve">tutti i punti che </w:t>
      </w:r>
      <w:r w:rsidR="00085035">
        <w:rPr>
          <w:rFonts w:ascii="Times New Roman" w:hAnsi="Times New Roman"/>
          <w:i/>
          <w:sz w:val="24"/>
          <w:szCs w:val="24"/>
        </w:rPr>
        <w:t>secondo l’ANVUR è necessario siano ivi trattati</w:t>
      </w:r>
      <w:r w:rsidR="008E3955">
        <w:rPr>
          <w:rFonts w:ascii="Times New Roman" w:hAnsi="Times New Roman"/>
          <w:i/>
          <w:sz w:val="24"/>
          <w:szCs w:val="24"/>
        </w:rPr>
        <w:t xml:space="preserve">, </w:t>
      </w:r>
      <w:r w:rsidR="00085035">
        <w:rPr>
          <w:rFonts w:ascii="Times New Roman" w:hAnsi="Times New Roman"/>
          <w:i/>
          <w:sz w:val="24"/>
          <w:szCs w:val="24"/>
        </w:rPr>
        <w:t xml:space="preserve">tutti </w:t>
      </w:r>
      <w:r w:rsidR="001F62D0">
        <w:rPr>
          <w:rFonts w:ascii="Times New Roman" w:hAnsi="Times New Roman"/>
          <w:i/>
          <w:sz w:val="24"/>
          <w:szCs w:val="24"/>
        </w:rPr>
        <w:t>evidenziati</w:t>
      </w:r>
      <w:r w:rsidRPr="00A72EB5">
        <w:rPr>
          <w:rFonts w:ascii="Times New Roman" w:hAnsi="Times New Roman"/>
          <w:i/>
          <w:sz w:val="24"/>
          <w:szCs w:val="24"/>
        </w:rPr>
        <w:t xml:space="preserve"> </w:t>
      </w:r>
      <w:r w:rsidR="00085035">
        <w:rPr>
          <w:rFonts w:ascii="Times New Roman" w:hAnsi="Times New Roman"/>
          <w:i/>
          <w:sz w:val="24"/>
          <w:szCs w:val="24"/>
        </w:rPr>
        <w:t>nel</w:t>
      </w:r>
      <w:r w:rsidRPr="00A72EB5">
        <w:rPr>
          <w:rFonts w:ascii="Times New Roman" w:hAnsi="Times New Roman"/>
          <w:i/>
          <w:sz w:val="24"/>
          <w:szCs w:val="24"/>
        </w:rPr>
        <w:t xml:space="preserve"> documento </w:t>
      </w:r>
      <w:r w:rsidRPr="00085035">
        <w:rPr>
          <w:rFonts w:ascii="Times New Roman" w:hAnsi="Times New Roman"/>
          <w:b/>
          <w:sz w:val="24"/>
          <w:szCs w:val="24"/>
          <w:u w:val="single"/>
        </w:rPr>
        <w:t>“Relazione Paritetiche - indirizzi del PQ.pdf”</w:t>
      </w:r>
      <w:r>
        <w:rPr>
          <w:rFonts w:ascii="Times New Roman" w:hAnsi="Times New Roman"/>
          <w:i/>
          <w:sz w:val="24"/>
          <w:szCs w:val="24"/>
        </w:rPr>
        <w:t xml:space="preserve"> erogato dal PQA in data</w:t>
      </w:r>
      <w:r w:rsidRPr="00A72EB5">
        <w:rPr>
          <w:rFonts w:ascii="Times New Roman" w:hAnsi="Times New Roman"/>
          <w:i/>
          <w:sz w:val="24"/>
          <w:szCs w:val="24"/>
        </w:rPr>
        <w:t xml:space="preserve"> 12.12.2013</w:t>
      </w:r>
      <w:r w:rsidR="006E217A">
        <w:rPr>
          <w:rFonts w:ascii="Times New Roman" w:hAnsi="Times New Roman"/>
          <w:i/>
          <w:sz w:val="24"/>
          <w:szCs w:val="24"/>
        </w:rPr>
        <w:t>. L</w:t>
      </w:r>
      <w:r>
        <w:rPr>
          <w:rFonts w:ascii="Times New Roman" w:hAnsi="Times New Roman"/>
          <w:i/>
          <w:sz w:val="24"/>
          <w:szCs w:val="24"/>
        </w:rPr>
        <w:t xml:space="preserve">e </w:t>
      </w:r>
      <w:r w:rsidR="001F62D0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i/>
          <w:sz w:val="24"/>
          <w:szCs w:val="24"/>
        </w:rPr>
        <w:t>ommissioni dovr</w:t>
      </w:r>
      <w:r w:rsidR="001F62D0">
        <w:rPr>
          <w:rFonts w:ascii="Times New Roman" w:hAnsi="Times New Roman"/>
          <w:i/>
          <w:sz w:val="24"/>
          <w:szCs w:val="24"/>
        </w:rPr>
        <w:t>anno</w:t>
      </w:r>
      <w:r>
        <w:rPr>
          <w:rFonts w:ascii="Times New Roman" w:hAnsi="Times New Roman"/>
          <w:i/>
          <w:sz w:val="24"/>
          <w:szCs w:val="24"/>
        </w:rPr>
        <w:t xml:space="preserve"> perseguire l’obiettivo di definire azioni di miglioramento nella prospettiva di costituire </w:t>
      </w:r>
      <w:r w:rsidR="001F62D0">
        <w:rPr>
          <w:rFonts w:ascii="Times New Roman" w:hAnsi="Times New Roman"/>
          <w:i/>
          <w:sz w:val="24"/>
          <w:szCs w:val="24"/>
        </w:rPr>
        <w:t xml:space="preserve">un </w:t>
      </w:r>
      <w:r>
        <w:rPr>
          <w:rFonts w:ascii="Times New Roman" w:hAnsi="Times New Roman"/>
          <w:i/>
          <w:sz w:val="24"/>
          <w:szCs w:val="24"/>
        </w:rPr>
        <w:t xml:space="preserve">elemento di riferimento </w:t>
      </w:r>
      <w:r w:rsidR="001F62D0">
        <w:rPr>
          <w:rFonts w:ascii="Times New Roman" w:hAnsi="Times New Roman"/>
          <w:i/>
          <w:sz w:val="24"/>
          <w:szCs w:val="24"/>
        </w:rPr>
        <w:t xml:space="preserve">nel successivo aggiornamento </w:t>
      </w:r>
      <w:r>
        <w:rPr>
          <w:rFonts w:ascii="Times New Roman" w:hAnsi="Times New Roman"/>
          <w:i/>
          <w:sz w:val="24"/>
          <w:szCs w:val="24"/>
        </w:rPr>
        <w:t>delle schede SUA-CDS.</w:t>
      </w:r>
    </w:p>
    <w:p w:rsidR="00F25A61" w:rsidRDefault="00F25A61" w:rsidP="0089544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F25A61" w:rsidRDefault="00F25A61" w:rsidP="0089544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E’ da sottolineare che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>le analisi</w:t>
      </w:r>
      <w:r>
        <w:rPr>
          <w:rFonts w:ascii="Times New Roman" w:hAnsi="Times New Roman"/>
          <w:i/>
          <w:sz w:val="24"/>
          <w:szCs w:val="24"/>
        </w:rPr>
        <w:t xml:space="preserve"> sviluppate nelle relazioni, a cominciare da questo anno accademico, devono </w:t>
      </w:r>
      <w:r w:rsidR="001F62D0" w:rsidRPr="00773961">
        <w:rPr>
          <w:rFonts w:ascii="Times New Roman" w:hAnsi="Times New Roman"/>
          <w:i/>
          <w:sz w:val="24"/>
          <w:szCs w:val="24"/>
          <w:highlight w:val="yellow"/>
        </w:rPr>
        <w:t>anche essere volte a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i trend storici emergenti dall’esame dei </w:t>
      </w:r>
      <w:r w:rsidR="001F62D0" w:rsidRPr="00773961">
        <w:rPr>
          <w:rFonts w:ascii="Times New Roman" w:hAnsi="Times New Roman"/>
          <w:i/>
          <w:sz w:val="24"/>
          <w:szCs w:val="24"/>
          <w:highlight w:val="yellow"/>
        </w:rPr>
        <w:t>dati per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le diverse coorti, </w:t>
      </w:r>
      <w:r w:rsidR="001F62D0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ciò al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>fin</w:t>
      </w:r>
      <w:r w:rsidR="001F62D0" w:rsidRPr="00773961">
        <w:rPr>
          <w:rFonts w:ascii="Times New Roman" w:hAnsi="Times New Roman"/>
          <w:i/>
          <w:sz w:val="24"/>
          <w:szCs w:val="24"/>
          <w:highlight w:val="yellow"/>
        </w:rPr>
        <w:t>e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della valutazione dell’efficacia delle azioni intraprese</w:t>
      </w:r>
      <w:r w:rsidR="001F62D0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secondo le Relazioni di Riesame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895447" w:rsidRDefault="00895447" w:rsidP="0089544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72EB5" w:rsidRDefault="00273FE2" w:rsidP="00A72EB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Per </w:t>
      </w:r>
      <w:r w:rsidR="00F25A61">
        <w:rPr>
          <w:rFonts w:ascii="Times New Roman" w:hAnsi="Times New Roman"/>
          <w:i/>
          <w:sz w:val="24"/>
          <w:szCs w:val="24"/>
        </w:rPr>
        <w:t xml:space="preserve">garantire la confrontabilità dei </w:t>
      </w:r>
      <w:r>
        <w:rPr>
          <w:rFonts w:ascii="Times New Roman" w:hAnsi="Times New Roman"/>
          <w:i/>
          <w:sz w:val="24"/>
          <w:szCs w:val="24"/>
        </w:rPr>
        <w:t>risultati delle azioni di AQ</w:t>
      </w:r>
      <w:r w:rsidR="006E217A">
        <w:rPr>
          <w:rFonts w:ascii="Times New Roman" w:hAnsi="Times New Roman"/>
          <w:i/>
          <w:sz w:val="24"/>
          <w:szCs w:val="24"/>
        </w:rPr>
        <w:t xml:space="preserve"> nell’intero ateneo</w:t>
      </w:r>
      <w:r w:rsidR="00A72EB5">
        <w:rPr>
          <w:rFonts w:ascii="Times New Roman" w:hAnsi="Times New Roman"/>
          <w:i/>
          <w:sz w:val="24"/>
          <w:szCs w:val="24"/>
        </w:rPr>
        <w:t xml:space="preserve">, si ritiene </w:t>
      </w:r>
      <w:r>
        <w:rPr>
          <w:rFonts w:ascii="Times New Roman" w:hAnsi="Times New Roman"/>
          <w:i/>
          <w:sz w:val="24"/>
          <w:szCs w:val="24"/>
        </w:rPr>
        <w:t>utile</w:t>
      </w:r>
      <w:r w:rsidR="00A72EB5">
        <w:rPr>
          <w:rFonts w:ascii="Times New Roman" w:hAnsi="Times New Roman"/>
          <w:i/>
          <w:sz w:val="24"/>
          <w:szCs w:val="24"/>
        </w:rPr>
        <w:t xml:space="preserve"> </w:t>
      </w:r>
      <w:r w:rsidR="00B81DCE" w:rsidRPr="00773961">
        <w:rPr>
          <w:rFonts w:ascii="Times New Roman" w:hAnsi="Times New Roman"/>
          <w:i/>
          <w:sz w:val="24"/>
          <w:szCs w:val="24"/>
          <w:highlight w:val="yellow"/>
        </w:rPr>
        <w:t>unificare la tipologia delle informazioni</w:t>
      </w:r>
      <w:r w:rsidR="00B81DCE" w:rsidRPr="00A72EB5">
        <w:rPr>
          <w:rFonts w:ascii="Times New Roman" w:hAnsi="Times New Roman"/>
          <w:i/>
          <w:sz w:val="24"/>
          <w:szCs w:val="24"/>
        </w:rPr>
        <w:t xml:space="preserve"> e le modalità di discussione dell</w:t>
      </w:r>
      <w:r w:rsidR="00085035">
        <w:rPr>
          <w:rFonts w:ascii="Times New Roman" w:hAnsi="Times New Roman"/>
          <w:i/>
          <w:sz w:val="24"/>
          <w:szCs w:val="24"/>
        </w:rPr>
        <w:t>e</w:t>
      </w:r>
      <w:r w:rsidR="00B81DCE" w:rsidRPr="00A72EB5">
        <w:rPr>
          <w:rFonts w:ascii="Times New Roman" w:hAnsi="Times New Roman"/>
          <w:i/>
          <w:sz w:val="24"/>
          <w:szCs w:val="24"/>
        </w:rPr>
        <w:t xml:space="preserve"> relazion</w:t>
      </w:r>
      <w:r w:rsidR="00085035">
        <w:rPr>
          <w:rFonts w:ascii="Times New Roman" w:hAnsi="Times New Roman"/>
          <w:i/>
          <w:sz w:val="24"/>
          <w:szCs w:val="24"/>
        </w:rPr>
        <w:t>i</w:t>
      </w:r>
      <w:r w:rsidR="00B81DCE" w:rsidRPr="00A72EB5">
        <w:rPr>
          <w:rFonts w:ascii="Times New Roman" w:hAnsi="Times New Roman"/>
          <w:i/>
          <w:sz w:val="24"/>
          <w:szCs w:val="24"/>
        </w:rPr>
        <w:t xml:space="preserve"> dell</w:t>
      </w:r>
      <w:r w:rsidR="00A72EB5">
        <w:rPr>
          <w:rFonts w:ascii="Times New Roman" w:hAnsi="Times New Roman"/>
          <w:i/>
          <w:sz w:val="24"/>
          <w:szCs w:val="24"/>
        </w:rPr>
        <w:t>e</w:t>
      </w:r>
      <w:r w:rsidR="00B81DCE" w:rsidRPr="00A72EB5">
        <w:rPr>
          <w:rFonts w:ascii="Times New Roman" w:hAnsi="Times New Roman"/>
          <w:i/>
          <w:sz w:val="24"/>
          <w:szCs w:val="24"/>
        </w:rPr>
        <w:t xml:space="preserve"> </w:t>
      </w:r>
      <w:r w:rsidR="00085035">
        <w:rPr>
          <w:rFonts w:ascii="Times New Roman" w:hAnsi="Times New Roman"/>
          <w:i/>
          <w:sz w:val="24"/>
          <w:szCs w:val="24"/>
        </w:rPr>
        <w:t>C</w:t>
      </w:r>
      <w:r w:rsidR="00B81DCE" w:rsidRPr="00A72EB5">
        <w:rPr>
          <w:rFonts w:ascii="Times New Roman" w:hAnsi="Times New Roman"/>
          <w:i/>
          <w:sz w:val="24"/>
          <w:szCs w:val="24"/>
        </w:rPr>
        <w:t>ommission</w:t>
      </w:r>
      <w:r w:rsidR="00A72EB5">
        <w:rPr>
          <w:rFonts w:ascii="Times New Roman" w:hAnsi="Times New Roman"/>
          <w:i/>
          <w:sz w:val="24"/>
          <w:szCs w:val="24"/>
        </w:rPr>
        <w:t>i</w:t>
      </w:r>
      <w:r w:rsidR="00B81DCE" w:rsidRPr="00A72EB5">
        <w:rPr>
          <w:rFonts w:ascii="Times New Roman" w:hAnsi="Times New Roman"/>
          <w:i/>
          <w:sz w:val="24"/>
          <w:szCs w:val="24"/>
        </w:rPr>
        <w:t xml:space="preserve"> </w:t>
      </w:r>
      <w:r w:rsidR="00A72EB5">
        <w:rPr>
          <w:rFonts w:ascii="Times New Roman" w:hAnsi="Times New Roman"/>
          <w:i/>
          <w:sz w:val="24"/>
          <w:szCs w:val="24"/>
        </w:rPr>
        <w:t>dei diversi Dipartimenti.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>A tal fine</w:t>
      </w:r>
      <w:r w:rsidR="006E217A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è bene </w:t>
      </w:r>
      <w:r w:rsidR="00085035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che le Commissioni </w:t>
      </w:r>
      <w:r w:rsidR="006E217A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seguano lo schema fornito </w:t>
      </w:r>
      <w:r w:rsidR="00085035" w:rsidRPr="00773961">
        <w:rPr>
          <w:rFonts w:ascii="Times New Roman" w:hAnsi="Times New Roman"/>
          <w:i/>
          <w:sz w:val="24"/>
          <w:szCs w:val="24"/>
          <w:highlight w:val="yellow"/>
        </w:rPr>
        <w:t>d</w:t>
      </w:r>
      <w:r w:rsidR="006E217A" w:rsidRPr="00773961">
        <w:rPr>
          <w:rFonts w:ascii="Times New Roman" w:hAnsi="Times New Roman"/>
          <w:i/>
          <w:sz w:val="24"/>
          <w:szCs w:val="24"/>
          <w:highlight w:val="yellow"/>
        </w:rPr>
        <w:t>all’allegato V del documento AVA, relativo specificatamente alle Relazioni delle Commissioni Paritetiche, come delineato nel documento di indirizzo del PQA</w:t>
      </w:r>
      <w:r w:rsidR="006E217A">
        <w:rPr>
          <w:rFonts w:ascii="Times New Roman" w:hAnsi="Times New Roman"/>
          <w:i/>
          <w:sz w:val="24"/>
          <w:szCs w:val="24"/>
        </w:rPr>
        <w:t xml:space="preserve"> (Dicembre 2013).</w:t>
      </w:r>
    </w:p>
    <w:p w:rsidR="006E217A" w:rsidRDefault="006E217A" w:rsidP="00A72EB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E217A" w:rsidRPr="006E217A" w:rsidRDefault="006E217A" w:rsidP="00A72E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217A">
        <w:rPr>
          <w:rFonts w:ascii="Times New Roman" w:hAnsi="Times New Roman"/>
          <w:b/>
          <w:sz w:val="24"/>
          <w:szCs w:val="24"/>
        </w:rPr>
        <w:t>Commenti relativi a punti specifici</w:t>
      </w:r>
    </w:p>
    <w:p w:rsidR="006E217A" w:rsidRDefault="006E217A" w:rsidP="00A72EB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95447" w:rsidRDefault="006E217A" w:rsidP="00A72EB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</w:t>
      </w:r>
      <w:r w:rsidR="007158E1">
        <w:rPr>
          <w:rFonts w:ascii="Times New Roman" w:hAnsi="Times New Roman"/>
          <w:i/>
          <w:sz w:val="24"/>
          <w:szCs w:val="24"/>
        </w:rPr>
        <w:t>ll’esame delle relazioni 2013, emergono</w:t>
      </w:r>
      <w:r w:rsidR="00F25A61">
        <w:rPr>
          <w:rFonts w:ascii="Times New Roman" w:hAnsi="Times New Roman"/>
          <w:i/>
          <w:sz w:val="24"/>
          <w:szCs w:val="24"/>
        </w:rPr>
        <w:t xml:space="preserve"> inoltre</w:t>
      </w:r>
      <w:r w:rsidR="007158E1">
        <w:rPr>
          <w:rFonts w:ascii="Times New Roman" w:hAnsi="Times New Roman"/>
          <w:i/>
          <w:sz w:val="24"/>
          <w:szCs w:val="24"/>
        </w:rPr>
        <w:t xml:space="preserve"> i seguenti suggerimenti:</w:t>
      </w:r>
    </w:p>
    <w:p w:rsidR="006E217A" w:rsidRDefault="006E217A" w:rsidP="00A72EB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27A20" w:rsidRDefault="00227A20" w:rsidP="007158E1">
      <w:pPr>
        <w:pStyle w:val="Paragrafoelenco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227A20">
        <w:rPr>
          <w:rFonts w:ascii="Times New Roman" w:hAnsi="Times New Roman"/>
          <w:i/>
          <w:sz w:val="24"/>
          <w:szCs w:val="24"/>
        </w:rPr>
        <w:t>È opportuno che siano chiaramente indicati i componenti delle CP</w:t>
      </w:r>
      <w:r w:rsidR="007158E1">
        <w:rPr>
          <w:rFonts w:ascii="Times New Roman" w:hAnsi="Times New Roman"/>
          <w:i/>
          <w:sz w:val="24"/>
          <w:szCs w:val="24"/>
        </w:rPr>
        <w:t xml:space="preserve"> e i rispettivi ruoli;</w:t>
      </w:r>
    </w:p>
    <w:p w:rsidR="00F25A61" w:rsidRPr="00773961" w:rsidRDefault="007158E1" w:rsidP="00F25A61">
      <w:pPr>
        <w:pStyle w:val="Paragrafoelenco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</w:rPr>
        <w:t xml:space="preserve">Si rende necessario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sviluppare e sostanziare, anche con la definizione di proposte operative di miglioramento, i seguenti punti: </w:t>
      </w:r>
    </w:p>
    <w:p w:rsidR="00F25A61" w:rsidRPr="00773961" w:rsidRDefault="0097768C" w:rsidP="00F25A61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highlight w:val="yellow"/>
        </w:rPr>
      </w:pPr>
      <w:r w:rsidRPr="00773961">
        <w:rPr>
          <w:highlight w:val="yellow"/>
          <w:u w:val="single"/>
        </w:rPr>
        <w:t>F</w:t>
      </w:r>
      <w:r w:rsidR="00A377B5" w:rsidRPr="00773961">
        <w:rPr>
          <w:rFonts w:ascii="Times New Roman" w:hAnsi="Times New Roman"/>
          <w:sz w:val="24"/>
          <w:szCs w:val="24"/>
          <w:highlight w:val="yellow"/>
          <w:u w:val="single"/>
        </w:rPr>
        <w:t>unzioni e competenze richieste dalle prospettive occupazionali e di sviluppo personale e professionale, anche in considerazione delle esigenze del sistema economico</w:t>
      </w:r>
      <w:r w:rsidR="007158E1" w:rsidRPr="00773961">
        <w:rPr>
          <w:rFonts w:ascii="Times New Roman" w:hAnsi="Times New Roman"/>
          <w:sz w:val="24"/>
          <w:szCs w:val="24"/>
          <w:highlight w:val="yellow"/>
        </w:rPr>
        <w:t xml:space="preserve">; </w:t>
      </w:r>
    </w:p>
    <w:p w:rsidR="00F25A61" w:rsidRPr="00773961" w:rsidRDefault="0097768C" w:rsidP="00F25A61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773961">
        <w:rPr>
          <w:rFonts w:ascii="Times New Roman" w:hAnsi="Times New Roman"/>
          <w:sz w:val="24"/>
          <w:szCs w:val="24"/>
          <w:highlight w:val="yellow"/>
          <w:u w:val="single"/>
        </w:rPr>
        <w:t>M</w:t>
      </w:r>
      <w:r w:rsidR="00A377B5" w:rsidRPr="00773961">
        <w:rPr>
          <w:rFonts w:ascii="Times New Roman" w:hAnsi="Times New Roman"/>
          <w:sz w:val="24"/>
          <w:szCs w:val="24"/>
          <w:highlight w:val="yellow"/>
          <w:u w:val="single"/>
        </w:rPr>
        <w:t>etodi di trasmissione della conoscenza e delle abilità</w:t>
      </w:r>
      <w:r w:rsidR="007158E1" w:rsidRPr="00773961">
        <w:rPr>
          <w:rFonts w:ascii="Times New Roman" w:hAnsi="Times New Roman"/>
          <w:sz w:val="24"/>
          <w:szCs w:val="24"/>
          <w:highlight w:val="yellow"/>
        </w:rPr>
        <w:t xml:space="preserve">; </w:t>
      </w:r>
    </w:p>
    <w:p w:rsidR="00A377B5" w:rsidRPr="00773961" w:rsidRDefault="0097768C" w:rsidP="00F25A61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773961">
        <w:rPr>
          <w:rFonts w:ascii="Times New Roman" w:hAnsi="Times New Roman"/>
          <w:sz w:val="24"/>
          <w:szCs w:val="24"/>
          <w:highlight w:val="yellow"/>
          <w:u w:val="single"/>
        </w:rPr>
        <w:t>M</w:t>
      </w:r>
      <w:r w:rsidR="00A377B5" w:rsidRPr="00773961">
        <w:rPr>
          <w:rFonts w:ascii="Times New Roman" w:hAnsi="Times New Roman"/>
          <w:sz w:val="24"/>
          <w:szCs w:val="24"/>
          <w:highlight w:val="yellow"/>
          <w:u w:val="single"/>
        </w:rPr>
        <w:t>ateriali e ausili didattici, lab</w:t>
      </w:r>
      <w:r w:rsidR="006E217A" w:rsidRPr="00773961">
        <w:rPr>
          <w:rFonts w:ascii="Times New Roman" w:hAnsi="Times New Roman"/>
          <w:sz w:val="24"/>
          <w:szCs w:val="24"/>
          <w:highlight w:val="yellow"/>
          <w:u w:val="single"/>
        </w:rPr>
        <w:t xml:space="preserve">oratori, </w:t>
      </w:r>
      <w:r w:rsidR="00A377B5" w:rsidRPr="00773961">
        <w:rPr>
          <w:rFonts w:ascii="Times New Roman" w:hAnsi="Times New Roman"/>
          <w:sz w:val="24"/>
          <w:szCs w:val="24"/>
          <w:highlight w:val="yellow"/>
          <w:u w:val="single"/>
        </w:rPr>
        <w:t xml:space="preserve">aule e attrezzature </w:t>
      </w:r>
      <w:r w:rsidR="006E217A" w:rsidRPr="00773961">
        <w:rPr>
          <w:rFonts w:ascii="Times New Roman" w:hAnsi="Times New Roman"/>
          <w:sz w:val="24"/>
          <w:szCs w:val="24"/>
          <w:highlight w:val="yellow"/>
          <w:u w:val="single"/>
        </w:rPr>
        <w:t xml:space="preserve">di supporti, </w:t>
      </w:r>
      <w:r w:rsidR="00A377B5" w:rsidRPr="00773961">
        <w:rPr>
          <w:rFonts w:ascii="Times New Roman" w:hAnsi="Times New Roman"/>
          <w:sz w:val="24"/>
          <w:szCs w:val="24"/>
          <w:highlight w:val="yellow"/>
          <w:u w:val="single"/>
        </w:rPr>
        <w:t>s</w:t>
      </w:r>
      <w:r w:rsidR="006E217A" w:rsidRPr="00773961">
        <w:rPr>
          <w:rFonts w:ascii="Times New Roman" w:hAnsi="Times New Roman"/>
          <w:sz w:val="24"/>
          <w:szCs w:val="24"/>
          <w:highlight w:val="yellow"/>
          <w:u w:val="single"/>
        </w:rPr>
        <w:t>o</w:t>
      </w:r>
      <w:r w:rsidR="00A377B5" w:rsidRPr="00773961">
        <w:rPr>
          <w:rFonts w:ascii="Times New Roman" w:hAnsi="Times New Roman"/>
          <w:sz w:val="24"/>
          <w:szCs w:val="24"/>
          <w:highlight w:val="yellow"/>
          <w:u w:val="single"/>
        </w:rPr>
        <w:t>no efficaci</w:t>
      </w:r>
      <w:r w:rsidR="006E217A" w:rsidRPr="00773961">
        <w:rPr>
          <w:rFonts w:ascii="Times New Roman" w:hAnsi="Times New Roman"/>
          <w:sz w:val="24"/>
          <w:szCs w:val="24"/>
          <w:highlight w:val="yellow"/>
          <w:u w:val="single"/>
        </w:rPr>
        <w:t>?</w:t>
      </w:r>
      <w:r w:rsidR="00F25A61" w:rsidRPr="00773961">
        <w:rPr>
          <w:rFonts w:ascii="Times New Roman" w:hAnsi="Times New Roman"/>
          <w:sz w:val="24"/>
          <w:szCs w:val="24"/>
          <w:highlight w:val="yellow"/>
        </w:rPr>
        <w:t>;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</w:p>
    <w:p w:rsidR="00A377B5" w:rsidRPr="00773961" w:rsidRDefault="0097768C" w:rsidP="00715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773961">
        <w:rPr>
          <w:rFonts w:ascii="Times New Roman" w:hAnsi="Times New Roman"/>
          <w:i/>
          <w:sz w:val="24"/>
          <w:szCs w:val="24"/>
          <w:highlight w:val="yellow"/>
        </w:rPr>
        <w:lastRenderedPageBreak/>
        <w:t xml:space="preserve">Non si evincono </w:t>
      </w:r>
      <w:r w:rsidR="006E217A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valutazioni circa la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comunicazione delle informazioni contenute nelle SUA </w:t>
      </w:r>
      <w:r w:rsidR="00A377B5" w:rsidRPr="00773961">
        <w:rPr>
          <w:rFonts w:ascii="Times New Roman" w:hAnsi="Times New Roman"/>
          <w:i/>
          <w:sz w:val="24"/>
          <w:szCs w:val="24"/>
          <w:highlight w:val="yellow"/>
        </w:rPr>
        <w:t>al pubblico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>.</w:t>
      </w:r>
    </w:p>
    <w:p w:rsidR="0008399D" w:rsidRPr="0008399D" w:rsidRDefault="00F25A61" w:rsidP="00715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773961">
        <w:rPr>
          <w:rFonts w:ascii="Times New Roman" w:hAnsi="Times New Roman"/>
          <w:i/>
          <w:sz w:val="24"/>
          <w:szCs w:val="24"/>
          <w:highlight w:val="yellow"/>
        </w:rPr>
        <w:t>L</w:t>
      </w:r>
      <w:r w:rsidR="0097768C" w:rsidRPr="00773961">
        <w:rPr>
          <w:rFonts w:ascii="Times New Roman" w:hAnsi="Times New Roman"/>
          <w:i/>
          <w:sz w:val="24"/>
          <w:szCs w:val="24"/>
          <w:highlight w:val="yellow"/>
        </w:rPr>
        <w:t>’analisi dei problemi (punt</w:t>
      </w:r>
      <w:r w:rsidR="00DE22B6" w:rsidRPr="00773961">
        <w:rPr>
          <w:rFonts w:ascii="Times New Roman" w:hAnsi="Times New Roman"/>
          <w:i/>
          <w:sz w:val="24"/>
          <w:szCs w:val="24"/>
          <w:highlight w:val="yellow"/>
        </w:rPr>
        <w:t>i</w:t>
      </w:r>
      <w:r w:rsidR="0097768C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DE22B6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di debolezza) rilevati dai questionari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>deve essere</w:t>
      </w:r>
      <w:r w:rsidR="00DE22B6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collegata al contesto che ha generato le problematiche riportate</w:t>
      </w:r>
      <w:r w:rsidR="00DE22B6" w:rsidRPr="00DE22B6">
        <w:rPr>
          <w:rFonts w:ascii="Times New Roman" w:hAnsi="Times New Roman"/>
          <w:i/>
          <w:sz w:val="24"/>
          <w:szCs w:val="24"/>
        </w:rPr>
        <w:t xml:space="preserve"> (es. specifico corso, specifica disciplina,etc.</w:t>
      </w:r>
      <w:r w:rsidR="0008399D">
        <w:rPr>
          <w:rFonts w:ascii="Times New Roman" w:hAnsi="Times New Roman"/>
          <w:i/>
          <w:sz w:val="24"/>
          <w:szCs w:val="24"/>
        </w:rPr>
        <w:t>)</w:t>
      </w:r>
    </w:p>
    <w:p w:rsidR="00A377B5" w:rsidRPr="00544959" w:rsidRDefault="0097768C" w:rsidP="00715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73961">
        <w:rPr>
          <w:rFonts w:ascii="Times New Roman" w:hAnsi="Times New Roman"/>
          <w:i/>
          <w:sz w:val="24"/>
          <w:szCs w:val="24"/>
          <w:highlight w:val="yellow"/>
        </w:rPr>
        <w:t>V</w:t>
      </w:r>
      <w:r w:rsidR="00A377B5" w:rsidRPr="00773961">
        <w:rPr>
          <w:rFonts w:ascii="Times New Roman" w:hAnsi="Times New Roman"/>
          <w:i/>
          <w:sz w:val="24"/>
          <w:szCs w:val="24"/>
          <w:highlight w:val="yellow"/>
        </w:rPr>
        <w:t>aluta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>zione</w:t>
      </w:r>
      <w:r w:rsidR="00A377B5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proposte di miglioramento per i metodi e i processi, rivolte anche ai responsabili dei Corsi di Studio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: </w:t>
      </w:r>
      <w:r w:rsidR="00F25A61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come sopra evidenziato,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questo punto è in genere molto poco sviluppato, pur costituendo </w:t>
      </w:r>
      <w:r w:rsidR="009E6FDE" w:rsidRPr="00773961">
        <w:rPr>
          <w:rFonts w:ascii="Times New Roman" w:hAnsi="Times New Roman"/>
          <w:i/>
          <w:sz w:val="24"/>
          <w:szCs w:val="24"/>
          <w:highlight w:val="yellow"/>
        </w:rPr>
        <w:t>uno dei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punt</w:t>
      </w:r>
      <w:r w:rsidR="009E6FDE" w:rsidRPr="00773961">
        <w:rPr>
          <w:rFonts w:ascii="Times New Roman" w:hAnsi="Times New Roman"/>
          <w:i/>
          <w:sz w:val="24"/>
          <w:szCs w:val="24"/>
          <w:highlight w:val="yellow"/>
        </w:rPr>
        <w:t>i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più important</w:t>
      </w:r>
      <w:r w:rsidR="009E6FDE" w:rsidRPr="00773961">
        <w:rPr>
          <w:rFonts w:ascii="Times New Roman" w:hAnsi="Times New Roman"/>
          <w:i/>
          <w:sz w:val="24"/>
          <w:szCs w:val="24"/>
          <w:highlight w:val="yellow"/>
        </w:rPr>
        <w:t>i</w:t>
      </w:r>
      <w:r w:rsidRPr="00544959">
        <w:rPr>
          <w:rFonts w:ascii="Times New Roman" w:hAnsi="Times New Roman"/>
          <w:i/>
          <w:sz w:val="24"/>
          <w:szCs w:val="24"/>
        </w:rPr>
        <w:t>.</w:t>
      </w:r>
    </w:p>
    <w:p w:rsidR="00BD3EFE" w:rsidRPr="00544959" w:rsidRDefault="0097768C" w:rsidP="00715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544959">
        <w:rPr>
          <w:rFonts w:ascii="Times New Roman" w:hAnsi="Times New Roman"/>
          <w:sz w:val="24"/>
          <w:szCs w:val="24"/>
        </w:rPr>
        <w:t>S</w:t>
      </w:r>
      <w:r w:rsidR="00A377B5" w:rsidRPr="00544959">
        <w:rPr>
          <w:rFonts w:ascii="Times New Roman" w:hAnsi="Times New Roman"/>
          <w:i/>
          <w:sz w:val="24"/>
          <w:szCs w:val="24"/>
        </w:rPr>
        <w:t xml:space="preserve">i raccomanda di programmare gli </w:t>
      </w:r>
      <w:r w:rsidR="00A377B5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incontri </w:t>
      </w:r>
      <w:r w:rsidR="00544959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delle </w:t>
      </w:r>
      <w:r w:rsidR="006E217A" w:rsidRPr="00773961">
        <w:rPr>
          <w:rFonts w:ascii="Times New Roman" w:hAnsi="Times New Roman"/>
          <w:i/>
          <w:sz w:val="24"/>
          <w:szCs w:val="24"/>
          <w:highlight w:val="yellow"/>
        </w:rPr>
        <w:t>C</w:t>
      </w:r>
      <w:r w:rsidR="00544959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ommissioni </w:t>
      </w:r>
      <w:r w:rsidR="00A377B5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stabilendo un calendario in funzione di “momenti </w:t>
      </w:r>
      <w:r w:rsidR="00544959" w:rsidRPr="00773961">
        <w:rPr>
          <w:rFonts w:ascii="Times New Roman" w:hAnsi="Times New Roman"/>
          <w:i/>
          <w:sz w:val="24"/>
          <w:szCs w:val="24"/>
          <w:highlight w:val="yellow"/>
        </w:rPr>
        <w:t>significativ</w:t>
      </w:r>
      <w:r w:rsidR="009E6FDE" w:rsidRPr="00773961">
        <w:rPr>
          <w:rFonts w:ascii="Times New Roman" w:hAnsi="Times New Roman"/>
          <w:i/>
          <w:sz w:val="24"/>
          <w:szCs w:val="24"/>
          <w:highlight w:val="yellow"/>
        </w:rPr>
        <w:t>i</w:t>
      </w:r>
      <w:r w:rsidR="00A377B5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” </w:t>
      </w:r>
      <w:r w:rsidR="00544959" w:rsidRPr="00773961">
        <w:rPr>
          <w:rFonts w:ascii="Times New Roman" w:hAnsi="Times New Roman"/>
          <w:i/>
          <w:sz w:val="24"/>
          <w:szCs w:val="24"/>
          <w:highlight w:val="yellow"/>
        </w:rPr>
        <w:t>preventivamente definiti</w:t>
      </w:r>
      <w:r w:rsidR="00A377B5" w:rsidRPr="00544959">
        <w:rPr>
          <w:rFonts w:ascii="Times New Roman" w:hAnsi="Times New Roman"/>
          <w:i/>
          <w:sz w:val="24"/>
          <w:szCs w:val="24"/>
        </w:rPr>
        <w:t xml:space="preserve">. </w:t>
      </w:r>
      <w:r w:rsidR="0041026E" w:rsidRPr="00544959">
        <w:rPr>
          <w:rFonts w:ascii="Times New Roman" w:hAnsi="Times New Roman"/>
          <w:i/>
          <w:sz w:val="24"/>
          <w:szCs w:val="24"/>
        </w:rPr>
        <w:t>Ad esempio</w:t>
      </w:r>
      <w:r w:rsidR="006E217A">
        <w:rPr>
          <w:rFonts w:ascii="Times New Roman" w:hAnsi="Times New Roman"/>
          <w:i/>
          <w:sz w:val="24"/>
          <w:szCs w:val="24"/>
        </w:rPr>
        <w:t>,</w:t>
      </w:r>
      <w:r w:rsidR="0041026E" w:rsidRPr="00544959">
        <w:rPr>
          <w:rFonts w:ascii="Times New Roman" w:hAnsi="Times New Roman"/>
          <w:i/>
          <w:sz w:val="24"/>
          <w:szCs w:val="24"/>
        </w:rPr>
        <w:t xml:space="preserve"> la</w:t>
      </w:r>
      <w:r w:rsidR="006E217A">
        <w:rPr>
          <w:rFonts w:ascii="Times New Roman" w:hAnsi="Times New Roman"/>
          <w:i/>
          <w:sz w:val="24"/>
          <w:szCs w:val="24"/>
        </w:rPr>
        <w:t xml:space="preserve"> discussione dell’</w:t>
      </w:r>
      <w:r w:rsidR="0041026E" w:rsidRPr="00544959">
        <w:rPr>
          <w:rFonts w:ascii="Times New Roman" w:hAnsi="Times New Roman"/>
          <w:i/>
          <w:sz w:val="24"/>
          <w:szCs w:val="24"/>
        </w:rPr>
        <w:t>indagine de</w:t>
      </w:r>
      <w:r w:rsidR="006E217A">
        <w:rPr>
          <w:rFonts w:ascii="Times New Roman" w:hAnsi="Times New Roman"/>
          <w:i/>
          <w:sz w:val="24"/>
          <w:szCs w:val="24"/>
        </w:rPr>
        <w:t>ll’opinione de</w:t>
      </w:r>
      <w:r w:rsidR="0041026E" w:rsidRPr="00544959">
        <w:rPr>
          <w:rFonts w:ascii="Times New Roman" w:hAnsi="Times New Roman"/>
          <w:i/>
          <w:sz w:val="24"/>
          <w:szCs w:val="24"/>
        </w:rPr>
        <w:t>gli studenti ecc.</w:t>
      </w:r>
      <w:r w:rsidR="00544959" w:rsidRPr="00544959">
        <w:rPr>
          <w:rFonts w:ascii="Times New Roman" w:hAnsi="Times New Roman"/>
          <w:i/>
          <w:sz w:val="24"/>
          <w:szCs w:val="24"/>
        </w:rPr>
        <w:t>.</w:t>
      </w:r>
      <w:r w:rsidR="00BD3EFE" w:rsidRPr="00544959">
        <w:rPr>
          <w:rFonts w:ascii="Times New Roman" w:hAnsi="Times New Roman"/>
          <w:i/>
          <w:sz w:val="24"/>
          <w:szCs w:val="24"/>
        </w:rPr>
        <w:t xml:space="preserve"> Si raccomanda inoltre di dare evidenza alle riunioni svolte e </w:t>
      </w:r>
      <w:r w:rsidR="00544959">
        <w:rPr>
          <w:rFonts w:ascii="Times New Roman" w:hAnsi="Times New Roman"/>
          <w:i/>
          <w:sz w:val="24"/>
          <w:szCs w:val="24"/>
        </w:rPr>
        <w:t>a</w:t>
      </w:r>
      <w:r w:rsidR="00BD3EFE" w:rsidRPr="00544959">
        <w:rPr>
          <w:rFonts w:ascii="Times New Roman" w:hAnsi="Times New Roman"/>
          <w:i/>
          <w:sz w:val="24"/>
          <w:szCs w:val="24"/>
        </w:rPr>
        <w:t>gli esiti delle stesse, eventualmente documentando o esplicitando il contenuto delle stesse.</w:t>
      </w:r>
    </w:p>
    <w:p w:rsidR="002B6107" w:rsidRPr="002B6107" w:rsidRDefault="006E217A" w:rsidP="00715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73961">
        <w:rPr>
          <w:rFonts w:ascii="Times New Roman" w:hAnsi="Times New Roman"/>
          <w:i/>
          <w:sz w:val="24"/>
          <w:szCs w:val="24"/>
          <w:highlight w:val="yellow"/>
        </w:rPr>
        <w:t>Dall’</w:t>
      </w:r>
      <w:r w:rsidR="0008399D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analisi statistica dei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>risultati dei questionari degli studenti</w:t>
      </w:r>
      <w:r w:rsidR="0008399D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, comunemente presentata nelle relazioni, </w:t>
      </w:r>
      <w:r w:rsidR="002B6107" w:rsidRPr="00773961">
        <w:rPr>
          <w:rFonts w:ascii="Times New Roman" w:hAnsi="Times New Roman"/>
          <w:i/>
          <w:sz w:val="24"/>
          <w:szCs w:val="24"/>
          <w:highlight w:val="yellow"/>
        </w:rPr>
        <w:t>si evidenzia</w:t>
      </w:r>
      <w:r w:rsidR="0008399D" w:rsidRPr="00773961">
        <w:rPr>
          <w:rFonts w:ascii="Times New Roman" w:hAnsi="Times New Roman"/>
          <w:i/>
          <w:sz w:val="24"/>
          <w:szCs w:val="24"/>
          <w:highlight w:val="yellow"/>
        </w:rPr>
        <w:t>no</w:t>
      </w:r>
      <w:r w:rsidR="002B6107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08399D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più </w:t>
      </w:r>
      <w:r w:rsidR="002B6107" w:rsidRPr="00773961">
        <w:rPr>
          <w:rFonts w:ascii="Times New Roman" w:hAnsi="Times New Roman"/>
          <w:i/>
          <w:sz w:val="24"/>
          <w:szCs w:val="24"/>
          <w:highlight w:val="yellow"/>
        </w:rPr>
        <w:t>criticità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>,</w:t>
      </w:r>
      <w:r w:rsidR="002B6107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ma non si evince una discussione </w:t>
      </w:r>
      <w:r w:rsidR="0008399D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esaustiva </w:t>
      </w:r>
      <w:r w:rsidR="00ED4AED" w:rsidRPr="00773961">
        <w:rPr>
          <w:rFonts w:ascii="Times New Roman" w:hAnsi="Times New Roman"/>
          <w:i/>
          <w:sz w:val="24"/>
          <w:szCs w:val="24"/>
          <w:highlight w:val="yellow"/>
        </w:rPr>
        <w:t>delle</w:t>
      </w:r>
      <w:r w:rsidR="0008399D"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cause </w:t>
      </w:r>
      <w:r w:rsidR="002B6107" w:rsidRPr="00773961">
        <w:rPr>
          <w:rFonts w:ascii="Times New Roman" w:hAnsi="Times New Roman"/>
          <w:i/>
          <w:sz w:val="24"/>
          <w:szCs w:val="24"/>
          <w:highlight w:val="yellow"/>
        </w:rPr>
        <w:t>né tantomeno una proposizione migliorativa o correttiva rispetto al problema.</w:t>
      </w:r>
    </w:p>
    <w:p w:rsidR="0041026E" w:rsidRDefault="00544959" w:rsidP="00715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Non è necessario </w:t>
      </w:r>
      <w:r w:rsidR="00963252" w:rsidRPr="00963252">
        <w:rPr>
          <w:rFonts w:ascii="Times New Roman" w:hAnsi="Times New Roman"/>
          <w:i/>
          <w:sz w:val="24"/>
          <w:szCs w:val="24"/>
        </w:rPr>
        <w:t>riportare i contenuti del questionario</w:t>
      </w:r>
      <w:r>
        <w:rPr>
          <w:rFonts w:ascii="Times New Roman" w:hAnsi="Times New Roman"/>
          <w:i/>
          <w:sz w:val="24"/>
          <w:szCs w:val="24"/>
        </w:rPr>
        <w:t>, quando questo rispetta pedissequamente que</w:t>
      </w:r>
      <w:r w:rsidR="0029396F">
        <w:rPr>
          <w:rFonts w:ascii="Times New Roman" w:hAnsi="Times New Roman"/>
          <w:i/>
          <w:sz w:val="24"/>
          <w:szCs w:val="24"/>
        </w:rPr>
        <w:t xml:space="preserve">llo ministeriale. Quando </w:t>
      </w:r>
      <w:r w:rsidR="009E6FDE">
        <w:rPr>
          <w:rFonts w:ascii="Times New Roman" w:hAnsi="Times New Roman"/>
          <w:i/>
          <w:sz w:val="24"/>
          <w:szCs w:val="24"/>
        </w:rPr>
        <w:t>si rilevino</w:t>
      </w:r>
      <w:r w:rsidR="0029396F">
        <w:rPr>
          <w:rFonts w:ascii="Times New Roman" w:hAnsi="Times New Roman"/>
          <w:i/>
          <w:sz w:val="24"/>
          <w:szCs w:val="24"/>
        </w:rPr>
        <w:t xml:space="preserve"> perplessità circa i contenuti e/o le modalità delle domande poste agli studenti, è necessario che le commissioni formulino proposte di modifica o miglioramento.</w:t>
      </w:r>
    </w:p>
    <w:p w:rsidR="00702BA2" w:rsidRPr="00773961" w:rsidRDefault="0097768C" w:rsidP="00715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73961">
        <w:rPr>
          <w:rFonts w:ascii="Times New Roman" w:hAnsi="Times New Roman"/>
          <w:i/>
          <w:sz w:val="24"/>
          <w:szCs w:val="24"/>
          <w:highlight w:val="yellow"/>
          <w:u w:val="single"/>
        </w:rPr>
        <w:t>S</w:t>
      </w:r>
      <w:r w:rsidR="00702BA2" w:rsidRPr="00773961">
        <w:rPr>
          <w:rFonts w:ascii="Times New Roman" w:hAnsi="Times New Roman"/>
          <w:i/>
          <w:sz w:val="24"/>
          <w:szCs w:val="24"/>
          <w:highlight w:val="yellow"/>
          <w:u w:val="single"/>
        </w:rPr>
        <w:t>ezione suggerimenti</w:t>
      </w:r>
      <w:r w:rsidR="00702BA2" w:rsidRPr="00773961">
        <w:rPr>
          <w:rFonts w:ascii="Times New Roman" w:hAnsi="Times New Roman"/>
          <w:sz w:val="24"/>
          <w:szCs w:val="24"/>
          <w:highlight w:val="yellow"/>
        </w:rPr>
        <w:t xml:space="preserve">: 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>in generale</w:t>
      </w:r>
      <w:r w:rsidRPr="0077396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02BA2" w:rsidRPr="00773961">
        <w:rPr>
          <w:rFonts w:ascii="Times New Roman" w:hAnsi="Times New Roman"/>
          <w:i/>
          <w:sz w:val="24"/>
          <w:szCs w:val="24"/>
          <w:highlight w:val="yellow"/>
        </w:rPr>
        <w:t>si riportano asetticamente i punti critici senza evidenza di una accurata discussione e relativa proposizione migliorativa o fattuale</w:t>
      </w:r>
      <w:r w:rsidR="0029396F" w:rsidRPr="00773961">
        <w:rPr>
          <w:rFonts w:ascii="Times New Roman" w:hAnsi="Times New Roman"/>
          <w:i/>
          <w:sz w:val="24"/>
          <w:szCs w:val="24"/>
          <w:highlight w:val="yellow"/>
        </w:rPr>
        <w:t>.</w:t>
      </w:r>
    </w:p>
    <w:p w:rsidR="00D57216" w:rsidRPr="00D57216" w:rsidRDefault="00D57216" w:rsidP="00715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D57216">
        <w:rPr>
          <w:rFonts w:ascii="Times New Roman" w:hAnsi="Times New Roman"/>
          <w:i/>
          <w:sz w:val="24"/>
          <w:szCs w:val="24"/>
        </w:rPr>
        <w:t>Si raccomanda</w:t>
      </w:r>
      <w:r w:rsidR="0029396F">
        <w:rPr>
          <w:rFonts w:ascii="Times New Roman" w:hAnsi="Times New Roman"/>
          <w:i/>
          <w:sz w:val="24"/>
          <w:szCs w:val="24"/>
        </w:rPr>
        <w:t xml:space="preserve">, come sopra </w:t>
      </w:r>
      <w:r w:rsidR="00380AFF">
        <w:rPr>
          <w:rFonts w:ascii="Times New Roman" w:hAnsi="Times New Roman"/>
          <w:i/>
          <w:sz w:val="24"/>
          <w:szCs w:val="24"/>
        </w:rPr>
        <w:t>evidenziato</w:t>
      </w:r>
      <w:r w:rsidR="0029396F">
        <w:rPr>
          <w:rFonts w:ascii="Times New Roman" w:hAnsi="Times New Roman"/>
          <w:i/>
          <w:sz w:val="24"/>
          <w:szCs w:val="24"/>
        </w:rPr>
        <w:t>,</w:t>
      </w:r>
      <w:r w:rsidRPr="00D57216">
        <w:rPr>
          <w:rFonts w:ascii="Times New Roman" w:hAnsi="Times New Roman"/>
          <w:i/>
          <w:sz w:val="24"/>
          <w:szCs w:val="24"/>
        </w:rPr>
        <w:t xml:space="preserve"> di confrontare i trend delle risposte statistiche dei questionari compatibilmente con la stabilità del questionario stesso, e quindi descrivere le azioni conseguenti alla analisi. Questo significa riferirsi al contesto della popolazione studentesca nel tempo.</w:t>
      </w:r>
    </w:p>
    <w:p w:rsidR="00D57216" w:rsidRPr="00753741" w:rsidRDefault="0097768C" w:rsidP="00715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6E217A">
        <w:rPr>
          <w:rFonts w:ascii="Times New Roman" w:hAnsi="Times New Roman"/>
          <w:i/>
          <w:sz w:val="24"/>
          <w:szCs w:val="24"/>
          <w:u w:val="single"/>
        </w:rPr>
        <w:t>R</w:t>
      </w:r>
      <w:r w:rsidR="00D57216" w:rsidRPr="006E217A">
        <w:rPr>
          <w:rFonts w:ascii="Times New Roman" w:hAnsi="Times New Roman"/>
          <w:i/>
          <w:sz w:val="24"/>
          <w:szCs w:val="24"/>
          <w:u w:val="single"/>
        </w:rPr>
        <w:t>icognizione delle problematiche/osservazioni/considerazioni più direttamente connesse all’esperienza degli studenti</w:t>
      </w:r>
      <w:r w:rsidR="00D57216">
        <w:rPr>
          <w:rFonts w:ascii="Times New Roman" w:hAnsi="Times New Roman"/>
          <w:sz w:val="24"/>
          <w:szCs w:val="24"/>
        </w:rPr>
        <w:t xml:space="preserve">: </w:t>
      </w:r>
      <w:r w:rsidR="00380AFF" w:rsidRPr="00380AFF">
        <w:rPr>
          <w:rFonts w:ascii="Times New Roman" w:hAnsi="Times New Roman"/>
          <w:i/>
          <w:sz w:val="24"/>
          <w:szCs w:val="24"/>
        </w:rPr>
        <w:t xml:space="preserve">ancora una volta, </w:t>
      </w:r>
      <w:r w:rsidR="00D57216" w:rsidRPr="00380AFF">
        <w:rPr>
          <w:rFonts w:ascii="Times New Roman" w:hAnsi="Times New Roman"/>
          <w:i/>
          <w:sz w:val="24"/>
          <w:szCs w:val="24"/>
        </w:rPr>
        <w:t>si</w:t>
      </w:r>
      <w:r w:rsidR="00D57216" w:rsidRPr="00D57216">
        <w:rPr>
          <w:rFonts w:ascii="Times New Roman" w:hAnsi="Times New Roman"/>
          <w:i/>
          <w:sz w:val="24"/>
          <w:szCs w:val="24"/>
        </w:rPr>
        <w:t xml:space="preserve"> raccomanda una minore genericità  delle analisi ed una migliore proposizione delle </w:t>
      </w:r>
      <w:r w:rsidR="00380AFF">
        <w:rPr>
          <w:rFonts w:ascii="Times New Roman" w:hAnsi="Times New Roman"/>
          <w:i/>
          <w:sz w:val="24"/>
          <w:szCs w:val="24"/>
        </w:rPr>
        <w:t>proposte</w:t>
      </w:r>
      <w:r w:rsidR="00D57216" w:rsidRPr="00D57216">
        <w:rPr>
          <w:rFonts w:ascii="Times New Roman" w:hAnsi="Times New Roman"/>
          <w:i/>
          <w:sz w:val="24"/>
          <w:szCs w:val="24"/>
        </w:rPr>
        <w:t xml:space="preserve"> migliorative.</w:t>
      </w:r>
    </w:p>
    <w:p w:rsidR="00E82ED6" w:rsidRDefault="00380AFF" w:rsidP="00E82E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Ad evitare appesantimenti inutili e per dare maggiore efficacia alle proposte contenute nel documento, s</w:t>
      </w:r>
      <w:r w:rsidR="00753741">
        <w:rPr>
          <w:rFonts w:ascii="Times New Roman" w:hAnsi="Times New Roman"/>
          <w:i/>
          <w:sz w:val="24"/>
          <w:szCs w:val="24"/>
        </w:rPr>
        <w:t xml:space="preserve">i raccomanda di evitare di </w:t>
      </w:r>
      <w:r w:rsidR="009E6FDE">
        <w:rPr>
          <w:rFonts w:ascii="Times New Roman" w:hAnsi="Times New Roman"/>
          <w:i/>
          <w:sz w:val="24"/>
          <w:szCs w:val="24"/>
        </w:rPr>
        <w:t>ri</w:t>
      </w:r>
      <w:r w:rsidR="00753741">
        <w:rPr>
          <w:rFonts w:ascii="Times New Roman" w:hAnsi="Times New Roman"/>
          <w:i/>
          <w:sz w:val="24"/>
          <w:szCs w:val="24"/>
        </w:rPr>
        <w:t>portare parti documentali già note o contenute esplicitamente in documenti o regolamenti già esistenti: è sufficiente</w:t>
      </w:r>
      <w:r w:rsidR="0097768C">
        <w:rPr>
          <w:rFonts w:ascii="Times New Roman" w:hAnsi="Times New Roman"/>
          <w:i/>
          <w:sz w:val="24"/>
          <w:szCs w:val="24"/>
        </w:rPr>
        <w:t xml:space="preserve"> </w:t>
      </w:r>
      <w:r w:rsidR="00753741">
        <w:rPr>
          <w:rFonts w:ascii="Times New Roman" w:hAnsi="Times New Roman"/>
          <w:i/>
          <w:sz w:val="24"/>
          <w:szCs w:val="24"/>
        </w:rPr>
        <w:t>il riferimento ad essi.</w:t>
      </w:r>
      <w:r w:rsidR="00E82ED6" w:rsidRPr="00E82ED6">
        <w:rPr>
          <w:rFonts w:ascii="Times New Roman" w:hAnsi="Times New Roman"/>
          <w:i/>
          <w:sz w:val="24"/>
          <w:szCs w:val="24"/>
        </w:rPr>
        <w:t xml:space="preserve"> </w:t>
      </w:r>
    </w:p>
    <w:p w:rsidR="00753741" w:rsidRPr="00E82ED6" w:rsidRDefault="00E82ED6" w:rsidP="00E82E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Ugualmente s</w:t>
      </w:r>
      <w:r w:rsidRPr="00E82ED6">
        <w:rPr>
          <w:rFonts w:ascii="Times New Roman" w:hAnsi="Times New Roman"/>
          <w:i/>
          <w:sz w:val="24"/>
          <w:szCs w:val="24"/>
        </w:rPr>
        <w:t xml:space="preserve">i raccomanda di riportare </w:t>
      </w:r>
      <w:r>
        <w:rPr>
          <w:rFonts w:ascii="Times New Roman" w:hAnsi="Times New Roman"/>
          <w:i/>
          <w:sz w:val="24"/>
          <w:szCs w:val="24"/>
        </w:rPr>
        <w:t>i</w:t>
      </w:r>
      <w:r w:rsidRPr="00E82ED6">
        <w:rPr>
          <w:rFonts w:ascii="Times New Roman" w:hAnsi="Times New Roman"/>
          <w:i/>
          <w:sz w:val="24"/>
          <w:szCs w:val="24"/>
        </w:rPr>
        <w:t>n una sezione allegata la parte di elaborazione delle statistiche, che per altro dovrebbe essere comune e disponibile per chiunque in una repository pubblica.</w:t>
      </w:r>
    </w:p>
    <w:p w:rsidR="00753741" w:rsidRPr="00C10965" w:rsidRDefault="00E82ED6" w:rsidP="00715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753741">
        <w:rPr>
          <w:rFonts w:ascii="Times New Roman" w:hAnsi="Times New Roman"/>
          <w:i/>
          <w:sz w:val="24"/>
          <w:szCs w:val="24"/>
        </w:rPr>
        <w:t xml:space="preserve"> criteri di campionamento statistico della opinione degli studenti</w:t>
      </w:r>
      <w:r w:rsidR="006E217A">
        <w:rPr>
          <w:rFonts w:ascii="Times New Roman" w:hAnsi="Times New Roman"/>
          <w:i/>
          <w:sz w:val="24"/>
          <w:szCs w:val="24"/>
        </w:rPr>
        <w:t>,</w:t>
      </w:r>
      <w:r w:rsidR="00753741">
        <w:rPr>
          <w:rFonts w:ascii="Times New Roman" w:hAnsi="Times New Roman"/>
          <w:i/>
          <w:sz w:val="24"/>
          <w:szCs w:val="24"/>
        </w:rPr>
        <w:t xml:space="preserve"> così come la esplicitazione dei risultati statistici delle rilevazioni non </w:t>
      </w:r>
      <w:r>
        <w:rPr>
          <w:rFonts w:ascii="Times New Roman" w:hAnsi="Times New Roman"/>
          <w:i/>
          <w:sz w:val="24"/>
          <w:szCs w:val="24"/>
        </w:rPr>
        <w:t>sono</w:t>
      </w:r>
      <w:r w:rsidR="00753741">
        <w:rPr>
          <w:rFonts w:ascii="Times New Roman" w:hAnsi="Times New Roman"/>
          <w:i/>
          <w:sz w:val="24"/>
          <w:szCs w:val="24"/>
        </w:rPr>
        <w:t xml:space="preserve"> il fine della relazione, bens</w:t>
      </w:r>
      <w:r w:rsidR="009E6FDE">
        <w:rPr>
          <w:rFonts w:ascii="Times New Roman" w:hAnsi="Times New Roman"/>
          <w:i/>
          <w:sz w:val="24"/>
          <w:szCs w:val="24"/>
        </w:rPr>
        <w:t>ì uno strumento – per</w:t>
      </w:r>
      <w:r w:rsidR="00753741">
        <w:rPr>
          <w:rFonts w:ascii="Times New Roman" w:hAnsi="Times New Roman"/>
          <w:i/>
          <w:sz w:val="24"/>
          <w:szCs w:val="24"/>
        </w:rPr>
        <w:t xml:space="preserve">altro pubblicamente disponibile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753741">
        <w:rPr>
          <w:rFonts w:ascii="Times New Roman" w:hAnsi="Times New Roman"/>
          <w:i/>
          <w:sz w:val="24"/>
          <w:szCs w:val="24"/>
        </w:rPr>
        <w:t xml:space="preserve">rispetto al quale le relazioni devono </w:t>
      </w:r>
      <w:r w:rsidR="009E6FDE">
        <w:rPr>
          <w:rFonts w:ascii="Times New Roman" w:hAnsi="Times New Roman"/>
          <w:i/>
          <w:sz w:val="24"/>
          <w:szCs w:val="24"/>
        </w:rPr>
        <w:t>indicare</w:t>
      </w:r>
      <w:r w:rsidR="00753741">
        <w:rPr>
          <w:rFonts w:ascii="Times New Roman" w:hAnsi="Times New Roman"/>
          <w:i/>
          <w:sz w:val="24"/>
          <w:szCs w:val="24"/>
        </w:rPr>
        <w:t xml:space="preserve"> soluzioni o considerazioni in merito alle azioni da compiersi. D’altro canto risulta di particolare </w:t>
      </w:r>
      <w:r w:rsidR="006B3E8F">
        <w:rPr>
          <w:rFonts w:ascii="Times New Roman" w:hAnsi="Times New Roman"/>
          <w:i/>
          <w:sz w:val="24"/>
          <w:szCs w:val="24"/>
        </w:rPr>
        <w:t>interesse</w:t>
      </w:r>
      <w:r w:rsidR="00753741">
        <w:rPr>
          <w:rFonts w:ascii="Times New Roman" w:hAnsi="Times New Roman"/>
          <w:i/>
          <w:sz w:val="24"/>
          <w:szCs w:val="24"/>
        </w:rPr>
        <w:t xml:space="preserve"> la </w:t>
      </w:r>
      <w:r w:rsidR="006B3E8F">
        <w:rPr>
          <w:rFonts w:ascii="Times New Roman" w:hAnsi="Times New Roman"/>
          <w:i/>
          <w:sz w:val="24"/>
          <w:szCs w:val="24"/>
        </w:rPr>
        <w:t>proposizione</w:t>
      </w:r>
      <w:r w:rsidR="00753741">
        <w:rPr>
          <w:rFonts w:ascii="Times New Roman" w:hAnsi="Times New Roman"/>
          <w:i/>
          <w:sz w:val="24"/>
          <w:szCs w:val="24"/>
        </w:rPr>
        <w:t xml:space="preserve"> di particolari criteri di elaborazione dei dati al fine di evidenziare, monitorare o controllare l’andamento </w:t>
      </w:r>
      <w:r w:rsidR="006B3E8F">
        <w:rPr>
          <w:rFonts w:ascii="Times New Roman" w:hAnsi="Times New Roman"/>
          <w:i/>
          <w:sz w:val="24"/>
          <w:szCs w:val="24"/>
        </w:rPr>
        <w:t xml:space="preserve">delle azioni intraprese dai singoli </w:t>
      </w:r>
      <w:r>
        <w:rPr>
          <w:rFonts w:ascii="Times New Roman" w:hAnsi="Times New Roman"/>
          <w:i/>
          <w:sz w:val="24"/>
          <w:szCs w:val="24"/>
        </w:rPr>
        <w:t>CDS</w:t>
      </w:r>
      <w:r w:rsidR="006B3E8F">
        <w:rPr>
          <w:rFonts w:ascii="Times New Roman" w:hAnsi="Times New Roman"/>
          <w:i/>
          <w:sz w:val="24"/>
          <w:szCs w:val="24"/>
        </w:rPr>
        <w:t>.</w:t>
      </w:r>
    </w:p>
    <w:p w:rsidR="00C10965" w:rsidRPr="00E82ED6" w:rsidRDefault="00C10965" w:rsidP="00715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Si raccomanda di fare </w:t>
      </w:r>
      <w:r w:rsidR="00994F48">
        <w:rPr>
          <w:rFonts w:ascii="Times New Roman" w:hAnsi="Times New Roman"/>
          <w:i/>
          <w:sz w:val="24"/>
          <w:szCs w:val="24"/>
        </w:rPr>
        <w:t>esplicito</w:t>
      </w:r>
      <w:r>
        <w:rPr>
          <w:rFonts w:ascii="Times New Roman" w:hAnsi="Times New Roman"/>
          <w:i/>
          <w:sz w:val="24"/>
          <w:szCs w:val="24"/>
        </w:rPr>
        <w:t xml:space="preserve"> riferimento ai criteri </w:t>
      </w:r>
      <w:r w:rsidRPr="0097768C">
        <w:rPr>
          <w:rFonts w:ascii="Times New Roman" w:hAnsi="Times New Roman"/>
          <w:i/>
          <w:sz w:val="24"/>
          <w:szCs w:val="24"/>
        </w:rPr>
        <w:t xml:space="preserve">di </w:t>
      </w:r>
      <w:r w:rsidRPr="00E82ED6">
        <w:rPr>
          <w:rFonts w:ascii="Times New Roman" w:hAnsi="Times New Roman"/>
          <w:i/>
          <w:sz w:val="24"/>
          <w:szCs w:val="24"/>
        </w:rPr>
        <w:t xml:space="preserve">affidamento di supplenze a docenti secondo opportuni criteri di valutazioni </w:t>
      </w:r>
      <w:r w:rsidR="00E82ED6">
        <w:rPr>
          <w:rFonts w:ascii="Times New Roman" w:hAnsi="Times New Roman"/>
          <w:i/>
          <w:sz w:val="24"/>
          <w:szCs w:val="24"/>
        </w:rPr>
        <w:t>delle</w:t>
      </w:r>
      <w:r w:rsidRPr="00E82ED6">
        <w:rPr>
          <w:rFonts w:ascii="Times New Roman" w:hAnsi="Times New Roman"/>
          <w:i/>
          <w:sz w:val="24"/>
          <w:szCs w:val="24"/>
        </w:rPr>
        <w:t xml:space="preserve"> perfomance</w:t>
      </w:r>
      <w:r w:rsidR="00E82ED6">
        <w:rPr>
          <w:rFonts w:ascii="Times New Roman" w:hAnsi="Times New Roman"/>
          <w:i/>
          <w:sz w:val="24"/>
          <w:szCs w:val="24"/>
        </w:rPr>
        <w:t>;</w:t>
      </w:r>
    </w:p>
    <w:p w:rsidR="00C10965" w:rsidRPr="00773961" w:rsidRDefault="00C10965" w:rsidP="007158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In merito </w:t>
      </w:r>
      <w:r w:rsidR="00994F48" w:rsidRPr="00773961">
        <w:rPr>
          <w:rFonts w:ascii="Times New Roman" w:hAnsi="Times New Roman"/>
          <w:i/>
          <w:sz w:val="24"/>
          <w:szCs w:val="24"/>
          <w:highlight w:val="yellow"/>
        </w:rPr>
        <w:t>alle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 xml:space="preserve"> criticità riscontrate nell’anno 2012/2013</w:t>
      </w:r>
      <w:r w:rsidR="00994F48" w:rsidRPr="00773961">
        <w:rPr>
          <w:rFonts w:ascii="Times New Roman" w:hAnsi="Times New Roman"/>
          <w:i/>
          <w:sz w:val="24"/>
          <w:szCs w:val="24"/>
          <w:highlight w:val="yellow"/>
        </w:rPr>
        <w:t>, là dove si riportino affermazioni del tipo “</w:t>
      </w:r>
      <w:r w:rsidRPr="00773961">
        <w:rPr>
          <w:rFonts w:ascii="Times New Roman" w:hAnsi="Times New Roman"/>
          <w:sz w:val="24"/>
          <w:szCs w:val="24"/>
          <w:highlight w:val="yellow"/>
        </w:rPr>
        <w:t>La commissione sta entrando nel merito delle riposte negative per risolvere le criticità</w:t>
      </w:r>
      <w:r w:rsidR="00994F48" w:rsidRPr="00773961">
        <w:rPr>
          <w:rFonts w:ascii="Times New Roman" w:hAnsi="Times New Roman"/>
          <w:i/>
          <w:sz w:val="24"/>
          <w:szCs w:val="24"/>
          <w:highlight w:val="yellow"/>
        </w:rPr>
        <w:t>” si raccomanda di dare puntuale evidenza delle azioni intraprese e delle modalità di risoluzione che si intende proporre o far mettere in atto</w:t>
      </w:r>
      <w:r w:rsidRPr="00773961">
        <w:rPr>
          <w:rFonts w:ascii="Times New Roman" w:hAnsi="Times New Roman"/>
          <w:i/>
          <w:sz w:val="24"/>
          <w:szCs w:val="24"/>
          <w:highlight w:val="yellow"/>
        </w:rPr>
        <w:t>.</w:t>
      </w:r>
    </w:p>
    <w:p w:rsidR="00A377B5" w:rsidRDefault="00A377B5" w:rsidP="007158E1">
      <w:pPr>
        <w:jc w:val="both"/>
      </w:pPr>
    </w:p>
    <w:p w:rsidR="00702BA2" w:rsidRDefault="00702BA2" w:rsidP="007158E1">
      <w:pPr>
        <w:jc w:val="both"/>
      </w:pPr>
    </w:p>
    <w:sectPr w:rsidR="00702BA2" w:rsidSect="00374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7C0"/>
    <w:multiLevelType w:val="hybridMultilevel"/>
    <w:tmpl w:val="9B0EE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D04EA"/>
    <w:multiLevelType w:val="hybridMultilevel"/>
    <w:tmpl w:val="7E4EFA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F2C3E"/>
    <w:multiLevelType w:val="hybridMultilevel"/>
    <w:tmpl w:val="517421C2"/>
    <w:lvl w:ilvl="0" w:tplc="DB70E39A">
      <w:start w:val="1"/>
      <w:numFmt w:val="lowerRoman"/>
      <w:lvlText w:val="%1)"/>
      <w:lvlJc w:val="left"/>
      <w:pPr>
        <w:ind w:left="1146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9E7277"/>
    <w:multiLevelType w:val="hybridMultilevel"/>
    <w:tmpl w:val="27B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25"/>
    <w:rsid w:val="0008399D"/>
    <w:rsid w:val="00085035"/>
    <w:rsid w:val="000F1E97"/>
    <w:rsid w:val="001C75BA"/>
    <w:rsid w:val="001F62D0"/>
    <w:rsid w:val="00227A20"/>
    <w:rsid w:val="00273FE2"/>
    <w:rsid w:val="0029396F"/>
    <w:rsid w:val="002B6107"/>
    <w:rsid w:val="003745B1"/>
    <w:rsid w:val="00380AFF"/>
    <w:rsid w:val="003E1A0B"/>
    <w:rsid w:val="0041026E"/>
    <w:rsid w:val="00544959"/>
    <w:rsid w:val="005F14E3"/>
    <w:rsid w:val="006B3E8F"/>
    <w:rsid w:val="006E217A"/>
    <w:rsid w:val="006E25EC"/>
    <w:rsid w:val="00702BA2"/>
    <w:rsid w:val="007158E1"/>
    <w:rsid w:val="007406D2"/>
    <w:rsid w:val="00753741"/>
    <w:rsid w:val="00773961"/>
    <w:rsid w:val="00794014"/>
    <w:rsid w:val="00895447"/>
    <w:rsid w:val="008D5D27"/>
    <w:rsid w:val="008E3955"/>
    <w:rsid w:val="00963252"/>
    <w:rsid w:val="0097768C"/>
    <w:rsid w:val="00994F48"/>
    <w:rsid w:val="009E6FDE"/>
    <w:rsid w:val="00A142DB"/>
    <w:rsid w:val="00A377B5"/>
    <w:rsid w:val="00A72825"/>
    <w:rsid w:val="00A72EB5"/>
    <w:rsid w:val="00AB5C8E"/>
    <w:rsid w:val="00AE1FC3"/>
    <w:rsid w:val="00B81DCE"/>
    <w:rsid w:val="00BD3EFE"/>
    <w:rsid w:val="00C10965"/>
    <w:rsid w:val="00C83886"/>
    <w:rsid w:val="00CA02C4"/>
    <w:rsid w:val="00D57216"/>
    <w:rsid w:val="00DE22B6"/>
    <w:rsid w:val="00E01641"/>
    <w:rsid w:val="00E82ED6"/>
    <w:rsid w:val="00ED4AED"/>
    <w:rsid w:val="00F2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B6220-0886-4F59-846C-C5015869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7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Dott.ssa Maria Rosaria Vaccarelli</cp:lastModifiedBy>
  <cp:revision>2</cp:revision>
  <dcterms:created xsi:type="dcterms:W3CDTF">2015-12-01T12:49:00Z</dcterms:created>
  <dcterms:modified xsi:type="dcterms:W3CDTF">2015-12-01T12:49:00Z</dcterms:modified>
</cp:coreProperties>
</file>